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32"/>
        <w:gridCol w:w="5234"/>
      </w:tblGrid>
      <w:tr>
        <w:trPr/>
        <w:tc>
          <w:tcPr>
            <w:tcW w:w="52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/>
        </w:tc>
        <w:tc>
          <w:tcPr>
            <w:tcW w:w="5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32" w:type="dxa"/>
            <w:tcBorders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32" w:type="dxa"/>
            <w:tcBorders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32" w:type="dxa"/>
            <w:tcBorders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32" w:type="dxa"/>
            <w:tcBorders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32" w:type="dxa"/>
            <w:tcBorders>
              <w:left w:val="single" w:sz="4" w:space="0" w:color="999999"/>
              <w:bottom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2"/>
            </w:tblGrid>
            <w:tr>
              <w:trPr/>
              <w:tc>
                <w:tcPr>
                  <w:tcW w:w="5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</w:r>
          </w:p>
        </w:tc>
        <w:tc>
          <w:tcPr>
            <w:tcW w:w="52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tbl>
            <w:tblPr>
              <w:tblW w:w="5000" w:type="pct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24"/>
            </w:tblGrid>
            <w:tr>
              <w:trPr/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Example Co., Ltd.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/>
                  </w:pPr>
                  <w:r>
                    <w:rPr/>
                    <w:t xml:space="preserve">WCC </w:t>
                  </w:r>
                  <w:r>
                    <w:rPr>
                      <w:sz w:val="28"/>
                      <w:sz w:val="28"/>
                      <w:szCs w:val="28"/>
                    </w:rPr>
                    <w:t>ရွေးကောက်ပွဲ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 xml:space="preserve">၂၀၂၅ ခုနှစ်၊ နိုဝင်ဘာလ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 w:val="28"/>
                      <w:szCs w:val="28"/>
                    </w:rPr>
                    <w:t>၉</w:t>
                  </w:r>
                  <w:r>
                    <w:rPr>
                      <w:sz w:val="28"/>
                      <w:szCs w:val="28"/>
                    </w:rPr>
                    <w:t xml:space="preserve">) </w:t>
                  </w:r>
                  <w:r>
                    <w:rPr>
                      <w:sz w:val="28"/>
                      <w:sz w:val="28"/>
                      <w:szCs w:val="28"/>
                    </w:rPr>
                    <w:t>ရက်</w:t>
                  </w:r>
                </w:p>
                <w:p>
                  <w:pPr>
                    <w:pStyle w:val="TableContents"/>
                    <w:bidi w:val="0"/>
                    <w:spacing w:before="57" w:after="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 w:val="28"/>
                      <w:szCs w:val="28"/>
                    </w:rPr>
                    <w:t>မဲဆန္ဒကတ်ပြား</w:t>
                  </w:r>
                </w:p>
              </w:tc>
            </w:tr>
          </w:tbl>
          <w:p>
            <w:pPr>
              <w:pStyle w:val="TableContents"/>
              <w:bidi w:val="0"/>
              <w:spacing w:before="57" w:after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LibreOffice/25.2.6.2$Linux_X86_64 LibreOffice_project/520$Build-2</Application>
  <AppVersion>15.0000</AppVersion>
  <Pages>1</Pages>
  <Words>132</Words>
  <Characters>624</Characters>
  <CharactersWithSpaces>708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2024-11-02T13:49:28Z</dcterms:created>
  <dc:creator/>
  <dc:description/>
  <dc:language>en-US</dc:language>
  <cp:lastModifiedBy/>
  <dcterms:modified xsi:type="dcterms:W3CDTF">2025-10-04T17:41:52Z</dcterms:modified>
  <cp:revision>7</cp:revision>
  <dc:subject/>
  <dc:title/>
</cp:coreProperties>
</file>